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867CF5">
        <w:rPr>
          <w:b/>
          <w:bCs/>
          <w:sz w:val="20"/>
          <w:szCs w:val="20"/>
        </w:rPr>
        <w:t>7</w:t>
      </w:r>
      <w:r w:rsidR="00156FC0">
        <w:rPr>
          <w:b/>
          <w:bCs/>
          <w:sz w:val="20"/>
          <w:szCs w:val="20"/>
        </w:rPr>
        <w:t>5</w:t>
      </w:r>
      <w:r w:rsidR="00B51467">
        <w:rPr>
          <w:b/>
          <w:bCs/>
          <w:sz w:val="20"/>
          <w:szCs w:val="20"/>
        </w:rPr>
        <w:t>8</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00D26953">
        <w:rPr>
          <w:b/>
          <w:color w:val="17365D"/>
          <w:sz w:val="20"/>
          <w:szCs w:val="20"/>
        </w:rPr>
        <w:t>тендера</w:t>
      </w:r>
      <w:r w:rsidRPr="007B2606">
        <w:rPr>
          <w:sz w:val="20"/>
          <w:szCs w:val="20"/>
        </w:rPr>
        <w:t xml:space="preserve"> в электронной форме на поставку товара: </w:t>
      </w:r>
      <w:r w:rsidR="00B51467">
        <w:rPr>
          <w:sz w:val="20"/>
          <w:szCs w:val="20"/>
        </w:rPr>
        <w:t>анализаторы цепей</w:t>
      </w:r>
      <w:r w:rsidR="00867CF5">
        <w:rPr>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B51467">
        <w:rPr>
          <w:b/>
          <w:color w:val="17365D"/>
          <w:sz w:val="20"/>
          <w:szCs w:val="20"/>
        </w:rPr>
        <w:t>анализаторы цепей</w:t>
      </w:r>
      <w:r w:rsidR="00EF24E3" w:rsidRPr="00597A74">
        <w:rPr>
          <w:b/>
          <w:color w:val="17365D"/>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EB2932">
        <w:rPr>
          <w:b/>
          <w:color w:val="17365D"/>
          <w:sz w:val="20"/>
          <w:szCs w:val="20"/>
        </w:rPr>
        <w:t>3</w:t>
      </w:r>
      <w:r w:rsidR="00B51467">
        <w:rPr>
          <w:b/>
          <w:color w:val="17365D"/>
          <w:sz w:val="20"/>
          <w:szCs w:val="20"/>
        </w:rPr>
        <w:t>0</w:t>
      </w:r>
      <w:r w:rsidR="00EF24E3" w:rsidRPr="001A4AAA">
        <w:rPr>
          <w:b/>
          <w:color w:val="17365D"/>
          <w:sz w:val="20"/>
          <w:szCs w:val="20"/>
        </w:rPr>
        <w:t>.</w:t>
      </w:r>
      <w:r w:rsidR="00EB2932">
        <w:rPr>
          <w:b/>
          <w:color w:val="17365D"/>
          <w:sz w:val="20"/>
          <w:szCs w:val="20"/>
        </w:rPr>
        <w:t>03</w:t>
      </w:r>
      <w:r w:rsidR="005331D6" w:rsidRPr="001A4AAA">
        <w:rPr>
          <w:b/>
          <w:color w:val="17365D"/>
          <w:sz w:val="20"/>
          <w:szCs w:val="20"/>
        </w:rPr>
        <w:t>.20</w:t>
      </w:r>
      <w:r w:rsidR="00A26B13" w:rsidRPr="001A4AAA">
        <w:rPr>
          <w:b/>
          <w:color w:val="17365D"/>
          <w:sz w:val="20"/>
          <w:szCs w:val="20"/>
        </w:rPr>
        <w:t>2</w:t>
      </w:r>
      <w:r w:rsidR="00EB2932">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 xml:space="preserve">В </w:t>
      </w:r>
      <w:proofErr w:type="gramStart"/>
      <w:r w:rsidR="006D6985" w:rsidRPr="006D6985">
        <w:rPr>
          <w:sz w:val="20"/>
          <w:szCs w:val="20"/>
        </w:rPr>
        <w:t>случае</w:t>
      </w:r>
      <w:proofErr w:type="gramEnd"/>
      <w:r w:rsidR="006D6985" w:rsidRPr="006D6985">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EB2932" w:rsidRDefault="00EB2932" w:rsidP="00EB2932">
      <w:pPr>
        <w:ind w:firstLine="601"/>
        <w:jc w:val="both"/>
        <w:rPr>
          <w:sz w:val="20"/>
          <w:szCs w:val="20"/>
        </w:rPr>
      </w:pPr>
      <w:r w:rsidRPr="009B4451">
        <w:rPr>
          <w:sz w:val="20"/>
          <w:szCs w:val="20"/>
        </w:rPr>
        <w:t>3.2. Поставщик дает согласие на проведение проверок в соответствии с Бюджетным кодексом Российской Федерации.</w:t>
      </w:r>
    </w:p>
    <w:p w:rsidR="00EB2932" w:rsidRPr="007B2606" w:rsidRDefault="00EB2932" w:rsidP="00EB2932">
      <w:pPr>
        <w:ind w:firstLine="601"/>
        <w:jc w:val="both"/>
        <w:rPr>
          <w:sz w:val="20"/>
          <w:szCs w:val="20"/>
        </w:rPr>
      </w:pPr>
      <w:r>
        <w:rPr>
          <w:sz w:val="20"/>
          <w:szCs w:val="20"/>
        </w:rPr>
        <w:t xml:space="preserve">3.3. </w:t>
      </w:r>
      <w:r w:rsidRPr="00AF34C3">
        <w:rPr>
          <w:sz w:val="20"/>
          <w:szCs w:val="20"/>
        </w:rPr>
        <w:t>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 xml:space="preserve">В </w:t>
      </w:r>
      <w:proofErr w:type="gramStart"/>
      <w:r w:rsidRPr="000C5BE7">
        <w:rPr>
          <w:sz w:val="20"/>
          <w:szCs w:val="20"/>
        </w:rPr>
        <w:t>случае</w:t>
      </w:r>
      <w:proofErr w:type="gramEnd"/>
      <w:r w:rsidRPr="000C5BE7">
        <w:rPr>
          <w:sz w:val="20"/>
          <w:szCs w:val="20"/>
        </w:rPr>
        <w:t xml:space="preserve">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746FF2">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B7FCE">
        <w:rPr>
          <w:sz w:val="20"/>
          <w:szCs w:val="20"/>
        </w:rPr>
        <w:t xml:space="preserve"> (тридцати) календарных дней с </w:t>
      </w:r>
      <w:r w:rsidR="009F5679">
        <w:rPr>
          <w:sz w:val="20"/>
          <w:szCs w:val="20"/>
        </w:rPr>
        <w:t>3</w:t>
      </w:r>
      <w:r w:rsidR="00B51467">
        <w:rPr>
          <w:sz w:val="20"/>
          <w:szCs w:val="20"/>
        </w:rPr>
        <w:t>0</w:t>
      </w:r>
      <w:r w:rsidR="00683445">
        <w:rPr>
          <w:sz w:val="20"/>
          <w:szCs w:val="20"/>
        </w:rPr>
        <w:t>.</w:t>
      </w:r>
      <w:r w:rsidR="009F5679">
        <w:rPr>
          <w:sz w:val="20"/>
          <w:szCs w:val="20"/>
        </w:rPr>
        <w:t>03</w:t>
      </w:r>
      <w:r w:rsidR="000C5BE7">
        <w:rPr>
          <w:sz w:val="20"/>
          <w:szCs w:val="20"/>
        </w:rPr>
        <w:t>.202</w:t>
      </w:r>
      <w:r w:rsidR="009F5679">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 xml:space="preserve">8.2. В </w:t>
      </w:r>
      <w:proofErr w:type="gramStart"/>
      <w:r w:rsidRPr="007B2606">
        <w:rPr>
          <w:sz w:val="20"/>
          <w:szCs w:val="20"/>
        </w:rPr>
        <w:t>случае</w:t>
      </w:r>
      <w:proofErr w:type="gramEnd"/>
      <w:r w:rsidRPr="007B2606">
        <w:rPr>
          <w:sz w:val="20"/>
          <w:szCs w:val="20"/>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w:t>
      </w:r>
      <w:proofErr w:type="gramStart"/>
      <w:r w:rsidRPr="007B2606">
        <w:rPr>
          <w:sz w:val="20"/>
          <w:szCs w:val="20"/>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597A74" w:rsidRDefault="00597A74" w:rsidP="001B3B78">
      <w:pPr>
        <w:spacing w:before="120" w:after="120"/>
        <w:jc w:val="center"/>
        <w:rPr>
          <w:b/>
          <w:bCs/>
          <w:sz w:val="20"/>
          <w:szCs w:val="20"/>
        </w:rPr>
      </w:pPr>
    </w:p>
    <w:p w:rsidR="00597A74" w:rsidRDefault="00597A74"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lastRenderedPageBreak/>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w:t>
      </w:r>
      <w:proofErr w:type="gramStart"/>
      <w:r w:rsidRPr="007B2606">
        <w:rPr>
          <w:sz w:val="20"/>
          <w:szCs w:val="20"/>
        </w:rPr>
        <w:t>порядке</w:t>
      </w:r>
      <w:proofErr w:type="gramEnd"/>
      <w:r w:rsidRPr="007B2606">
        <w:rPr>
          <w:sz w:val="20"/>
          <w:szCs w:val="20"/>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proofErr w:type="gramStart"/>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0F5689">
        <w:rPr>
          <w:sz w:val="20"/>
          <w:szCs w:val="20"/>
        </w:rPr>
        <w:t>7</w:t>
      </w:r>
      <w:r w:rsidR="00156FC0">
        <w:rPr>
          <w:sz w:val="20"/>
          <w:szCs w:val="20"/>
        </w:rPr>
        <w:t>5</w:t>
      </w:r>
      <w:r w:rsidR="00ED4E8E">
        <w:rPr>
          <w:sz w:val="20"/>
          <w:szCs w:val="20"/>
        </w:rPr>
        <w:t>8</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16162">
        <w:rPr>
          <w:b/>
          <w:color w:val="17365D"/>
        </w:rPr>
        <w:t>3</w:t>
      </w:r>
      <w:r w:rsidR="00ED4E8E">
        <w:rPr>
          <w:b/>
          <w:color w:val="17365D"/>
        </w:rPr>
        <w:t>0</w:t>
      </w:r>
      <w:r w:rsidR="00EF24E3" w:rsidRPr="001A4AAA">
        <w:rPr>
          <w:b/>
          <w:color w:val="17365D"/>
        </w:rPr>
        <w:t>.</w:t>
      </w:r>
      <w:r w:rsidR="00916162">
        <w:rPr>
          <w:b/>
          <w:color w:val="17365D"/>
        </w:rPr>
        <w:t>03</w:t>
      </w:r>
      <w:r w:rsidRPr="001A4AAA">
        <w:rPr>
          <w:b/>
          <w:color w:val="17365D"/>
        </w:rPr>
        <w:t>.20</w:t>
      </w:r>
      <w:r w:rsidR="00A26B13" w:rsidRPr="001A4AAA">
        <w:rPr>
          <w:b/>
          <w:color w:val="17365D"/>
        </w:rPr>
        <w:t>2</w:t>
      </w:r>
      <w:r w:rsidR="0091616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2F5A84">
        <w:rPr>
          <w:sz w:val="20"/>
          <w:szCs w:val="20"/>
        </w:rPr>
        <w:t>7</w:t>
      </w:r>
      <w:r w:rsidR="00156FC0">
        <w:rPr>
          <w:sz w:val="20"/>
          <w:szCs w:val="20"/>
        </w:rPr>
        <w:t>5</w:t>
      </w:r>
      <w:r w:rsidR="00ED4E8E">
        <w:rPr>
          <w:sz w:val="20"/>
          <w:szCs w:val="20"/>
        </w:rPr>
        <w:t>8</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ED4E8E" w:rsidRPr="00ED4E8E" w:rsidRDefault="00ED4E8E" w:rsidP="00ED4E8E">
      <w:pPr>
        <w:spacing w:after="60"/>
        <w:jc w:val="center"/>
        <w:rPr>
          <w:b/>
          <w:bCs/>
        </w:rPr>
      </w:pPr>
      <w:r w:rsidRPr="00ED4E8E">
        <w:rPr>
          <w:b/>
          <w:bCs/>
        </w:rPr>
        <w:t>ТЕХНИЧЕСКОЕ ЗАДАНИЕ</w:t>
      </w:r>
    </w:p>
    <w:p w:rsidR="00ED4E8E" w:rsidRPr="00ED4E8E" w:rsidRDefault="00ED4E8E" w:rsidP="00ED4E8E">
      <w:pPr>
        <w:jc w:val="center"/>
        <w:rPr>
          <w:b/>
          <w:bCs/>
          <w:u w:val="single"/>
        </w:rPr>
      </w:pPr>
      <w:r w:rsidRPr="00ED4E8E">
        <w:rPr>
          <w:b/>
          <w:bCs/>
          <w:u w:val="single"/>
        </w:rPr>
        <w:t>на поставку товара: анализаторы цепей.</w:t>
      </w:r>
    </w:p>
    <w:p w:rsidR="00ED4E8E" w:rsidRPr="00ED4E8E" w:rsidRDefault="00ED4E8E" w:rsidP="00ED4E8E">
      <w:pPr>
        <w:contextualSpacing/>
        <w:jc w:val="both"/>
      </w:pPr>
      <w:r w:rsidRPr="00ED4E8E">
        <w:rPr>
          <w:b/>
          <w:bCs/>
        </w:rPr>
        <w:t>1. Предмет закупки:</w:t>
      </w:r>
      <w:r w:rsidRPr="00ED4E8E">
        <w:t xml:space="preserve"> </w:t>
      </w:r>
    </w:p>
    <w:p w:rsidR="00ED4E8E" w:rsidRPr="00ED4E8E" w:rsidRDefault="00ED4E8E" w:rsidP="00ED4E8E">
      <w:pPr>
        <w:spacing w:after="120"/>
        <w:contextualSpacing/>
        <w:jc w:val="both"/>
      </w:pPr>
      <w:r w:rsidRPr="00ED4E8E">
        <w:t xml:space="preserve">Поставка товара: </w:t>
      </w:r>
      <w:r w:rsidRPr="00ED4E8E">
        <w:rPr>
          <w:bCs/>
        </w:rPr>
        <w:t>анализаторы цепей.</w:t>
      </w:r>
    </w:p>
    <w:p w:rsidR="00ED4E8E" w:rsidRPr="00ED4E8E" w:rsidRDefault="00ED4E8E" w:rsidP="00ED4E8E">
      <w:pPr>
        <w:contextualSpacing/>
        <w:jc w:val="both"/>
        <w:rPr>
          <w:b/>
          <w:bCs/>
        </w:rPr>
      </w:pPr>
      <w:r w:rsidRPr="00ED4E8E">
        <w:rPr>
          <w:b/>
          <w:bCs/>
        </w:rPr>
        <w:t xml:space="preserve">2. Место и условия поставки товара, выполнения работ, оказания услуг: </w:t>
      </w:r>
    </w:p>
    <w:p w:rsidR="00ED4E8E" w:rsidRPr="00ED4E8E" w:rsidRDefault="00ED4E8E" w:rsidP="00ED4E8E">
      <w:pPr>
        <w:spacing w:after="120"/>
        <w:contextualSpacing/>
      </w:pPr>
      <w:r w:rsidRPr="00ED4E8E">
        <w:t xml:space="preserve">поставить </w:t>
      </w:r>
      <w:r w:rsidRPr="00ED4E8E">
        <w:rPr>
          <w:bCs/>
        </w:rPr>
        <w:t>анализаторы цепей</w:t>
      </w:r>
      <w:r w:rsidRPr="00ED4E8E">
        <w:t xml:space="preserve">, соответствующий требованиям, изложенным ниже, на условиях DDP, согласно ИНКОТЕРМС-2000, по адресу: 152920, </w:t>
      </w:r>
      <w:proofErr w:type="gramStart"/>
      <w:r w:rsidRPr="00ED4E8E">
        <w:t>Ярославская</w:t>
      </w:r>
      <w:proofErr w:type="gramEnd"/>
      <w:r w:rsidRPr="00ED4E8E">
        <w:t xml:space="preserve"> обл., г. Рыбинск, бульвар Победы, д.25.</w:t>
      </w:r>
    </w:p>
    <w:p w:rsidR="00ED4E8E" w:rsidRPr="00ED4E8E" w:rsidRDefault="00ED4E8E" w:rsidP="00ED4E8E">
      <w:pPr>
        <w:contextualSpacing/>
        <w:jc w:val="both"/>
        <w:rPr>
          <w:b/>
          <w:bCs/>
        </w:rPr>
      </w:pPr>
      <w:r w:rsidRPr="00ED4E8E">
        <w:rPr>
          <w:b/>
          <w:bCs/>
        </w:rPr>
        <w:t xml:space="preserve">3. Срок поставки товара, выполнения работ, оказания услуг: </w:t>
      </w:r>
    </w:p>
    <w:p w:rsidR="00ED4E8E" w:rsidRPr="00ED4E8E" w:rsidRDefault="00ED4E8E" w:rsidP="00ED4E8E">
      <w:pPr>
        <w:spacing w:after="120"/>
        <w:contextualSpacing/>
      </w:pPr>
      <w:r w:rsidRPr="00ED4E8E">
        <w:t>30.03.2023 г.</w:t>
      </w:r>
    </w:p>
    <w:p w:rsidR="00ED4E8E" w:rsidRPr="00ED4E8E" w:rsidRDefault="00ED4E8E" w:rsidP="00ED4E8E">
      <w:pPr>
        <w:contextualSpacing/>
        <w:jc w:val="both"/>
        <w:rPr>
          <w:b/>
          <w:bCs/>
        </w:rPr>
      </w:pPr>
      <w:r w:rsidRPr="00ED4E8E">
        <w:rPr>
          <w:b/>
          <w:bCs/>
        </w:rPr>
        <w:t xml:space="preserve">4. Требования о включенных в цену поставляемого товара (работ, услуг) расходах: </w:t>
      </w:r>
    </w:p>
    <w:p w:rsidR="00ED4E8E" w:rsidRPr="00ED4E8E" w:rsidRDefault="00ED4E8E" w:rsidP="00ED4E8E">
      <w:pPr>
        <w:spacing w:after="120"/>
        <w:contextualSpacing/>
      </w:pPr>
      <w:proofErr w:type="gramStart"/>
      <w:r w:rsidRPr="00ED4E8E">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D4E8E" w:rsidRPr="00ED4E8E" w:rsidRDefault="00ED4E8E" w:rsidP="00ED4E8E">
      <w:pPr>
        <w:spacing w:after="120"/>
        <w:contextualSpacing/>
        <w:jc w:val="both"/>
        <w:rPr>
          <w:b/>
          <w:bCs/>
        </w:rPr>
      </w:pPr>
      <w:r w:rsidRPr="00ED4E8E">
        <w:rPr>
          <w:b/>
          <w:bCs/>
        </w:rPr>
        <w:t xml:space="preserve">5. Технические характеристики и потребительские свойства (не хуже): </w:t>
      </w:r>
    </w:p>
    <w:p w:rsidR="00ED4E8E" w:rsidRPr="00ED4E8E" w:rsidRDefault="00ED4E8E" w:rsidP="00ED4E8E">
      <w:pPr>
        <w:widowControl w:val="0"/>
        <w:kinsoku w:val="0"/>
        <w:overflowPunct w:val="0"/>
        <w:autoSpaceDE w:val="0"/>
        <w:autoSpaceDN w:val="0"/>
        <w:adjustRightInd w:val="0"/>
        <w:ind w:right="-76"/>
        <w:contextualSpacing/>
        <w:outlineLvl w:val="0"/>
        <w:rPr>
          <w:spacing w:val="-1"/>
        </w:rPr>
      </w:pPr>
      <w:r w:rsidRPr="00ED4E8E">
        <w:rPr>
          <w:spacing w:val="-1"/>
        </w:rPr>
        <w:t>5.1 Функциональные требования:</w:t>
      </w:r>
    </w:p>
    <w:p w:rsidR="00ED4E8E" w:rsidRPr="00ED4E8E" w:rsidRDefault="00ED4E8E" w:rsidP="00ED4E8E">
      <w:pPr>
        <w:spacing w:after="120"/>
        <w:contextualSpacing/>
      </w:pPr>
      <w:r w:rsidRPr="00ED4E8E">
        <w:rPr>
          <w:bCs/>
        </w:rPr>
        <w:t>Анализаторы цепей</w:t>
      </w:r>
      <w:r w:rsidRPr="00ED4E8E">
        <w:t xml:space="preserve"> должны представлять собой прибор, имеющий не менее двух измерительных портов, не менее двух синхронизированных генераторов испытательного сигнала. </w:t>
      </w:r>
      <w:r w:rsidRPr="00ED4E8E">
        <w:rPr>
          <w:bCs/>
        </w:rPr>
        <w:t>Комплект средств измерений</w:t>
      </w:r>
      <w:r w:rsidRPr="00ED4E8E">
        <w:t xml:space="preserve"> должен обеспечивать измерение параметров четырёхполюсника: S11, </w:t>
      </w:r>
      <w:r w:rsidRPr="00ED4E8E">
        <w:rPr>
          <w:lang w:val="en-US"/>
        </w:rPr>
        <w:t>S</w:t>
      </w:r>
      <w:r w:rsidRPr="00ED4E8E">
        <w:t xml:space="preserve">21, </w:t>
      </w:r>
      <w:r w:rsidRPr="00ED4E8E">
        <w:rPr>
          <w:lang w:val="en-US"/>
        </w:rPr>
        <w:t>S</w:t>
      </w:r>
      <w:r w:rsidRPr="00ED4E8E">
        <w:t xml:space="preserve">12, </w:t>
      </w:r>
      <w:r w:rsidRPr="00ED4E8E">
        <w:rPr>
          <w:lang w:val="en-US"/>
        </w:rPr>
        <w:t>S</w:t>
      </w:r>
      <w:r w:rsidRPr="00ED4E8E">
        <w:t>22.</w:t>
      </w:r>
    </w:p>
    <w:p w:rsidR="00ED4E8E" w:rsidRPr="00ED4E8E" w:rsidRDefault="00ED4E8E" w:rsidP="00ED4E8E">
      <w:pPr>
        <w:spacing w:after="120"/>
        <w:contextualSpacing/>
      </w:pPr>
      <w:r w:rsidRPr="00ED4E8E">
        <w:rPr>
          <w:bCs/>
        </w:rPr>
        <w:t xml:space="preserve">Анализаторы цепей </w:t>
      </w:r>
      <w:r w:rsidRPr="00ED4E8E">
        <w:t>должны иметь возможность представления результатов измерения во временной области. Функция преобразования данных из частотной области в отклик устройства во временной области на различные виды сигналов. Вид моделируемых входных сигналов: «радиоимпульс», «видеоимпульс», «</w:t>
      </w:r>
      <w:proofErr w:type="spellStart"/>
      <w:r w:rsidRPr="00ED4E8E">
        <w:t>видеоперепад</w:t>
      </w:r>
      <w:proofErr w:type="spellEnd"/>
      <w:r w:rsidRPr="00ED4E8E">
        <w:t>».</w:t>
      </w:r>
    </w:p>
    <w:p w:rsidR="00ED4E8E" w:rsidRPr="00ED4E8E" w:rsidRDefault="00ED4E8E" w:rsidP="00ED4E8E">
      <w:pPr>
        <w:spacing w:after="120"/>
        <w:contextualSpacing/>
      </w:pPr>
      <w:r w:rsidRPr="00ED4E8E">
        <w:t>Технические характеристики оборудования.</w:t>
      </w:r>
    </w:p>
    <w:p w:rsidR="00ED4E8E" w:rsidRPr="00ED4E8E" w:rsidRDefault="00ED4E8E" w:rsidP="00ED4E8E">
      <w:pPr>
        <w:spacing w:after="120"/>
      </w:pPr>
      <w:r w:rsidRPr="00ED4E8E">
        <w:t>Таблица 1</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7"/>
        <w:gridCol w:w="5408"/>
        <w:gridCol w:w="3600"/>
      </w:tblGrid>
      <w:tr w:rsidR="00ED4E8E" w:rsidRPr="00ED4E8E" w:rsidTr="0054177D">
        <w:trPr>
          <w:tblHeader/>
        </w:trPr>
        <w:tc>
          <w:tcPr>
            <w:tcW w:w="647"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 xml:space="preserve">№ </w:t>
            </w:r>
            <w:proofErr w:type="gramStart"/>
            <w:r w:rsidRPr="00ED4E8E">
              <w:t>п</w:t>
            </w:r>
            <w:proofErr w:type="gramEnd"/>
            <w:r w:rsidRPr="00ED4E8E">
              <w:t>/п</w:t>
            </w:r>
          </w:p>
        </w:tc>
        <w:tc>
          <w:tcPr>
            <w:tcW w:w="5408"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Наименование характеристики</w:t>
            </w:r>
          </w:p>
        </w:tc>
        <w:tc>
          <w:tcPr>
            <w:tcW w:w="3600"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Значение характеристики</w:t>
            </w:r>
          </w:p>
        </w:tc>
      </w:tr>
      <w:tr w:rsidR="00ED4E8E" w:rsidRPr="00ED4E8E" w:rsidTr="0054177D">
        <w:trPr>
          <w:tblHeader/>
        </w:trPr>
        <w:tc>
          <w:tcPr>
            <w:tcW w:w="647"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numPr>
                <w:ilvl w:val="0"/>
                <w:numId w:val="16"/>
              </w:numPr>
              <w:spacing w:after="120"/>
            </w:pPr>
          </w:p>
        </w:tc>
        <w:tc>
          <w:tcPr>
            <w:tcW w:w="5408"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Диапазон рабочих частот, не уже, ГГц</w:t>
            </w:r>
          </w:p>
        </w:tc>
        <w:tc>
          <w:tcPr>
            <w:tcW w:w="3600"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от 53,57 до 75,0</w:t>
            </w:r>
          </w:p>
        </w:tc>
      </w:tr>
      <w:tr w:rsidR="00ED4E8E" w:rsidRPr="00ED4E8E" w:rsidTr="0054177D">
        <w:trPr>
          <w:tblHeader/>
        </w:trPr>
        <w:tc>
          <w:tcPr>
            <w:tcW w:w="647"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numPr>
                <w:ilvl w:val="0"/>
                <w:numId w:val="16"/>
              </w:numPr>
              <w:spacing w:after="120"/>
            </w:pPr>
          </w:p>
        </w:tc>
        <w:tc>
          <w:tcPr>
            <w:tcW w:w="5408"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Пределы допускаемой относительной погрешности установки частоты, не более:</w:t>
            </w:r>
          </w:p>
        </w:tc>
        <w:tc>
          <w:tcPr>
            <w:tcW w:w="3600"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±2</w:t>
            </w:r>
            <w:r w:rsidRPr="00ED4E8E">
              <w:sym w:font="Symbol" w:char="F0D7"/>
            </w:r>
            <w:r w:rsidRPr="00ED4E8E">
              <w:t>10</w:t>
            </w:r>
            <w:r w:rsidRPr="00ED4E8E">
              <w:rPr>
                <w:vertAlign w:val="superscript"/>
              </w:rPr>
              <w:t>-5</w:t>
            </w:r>
          </w:p>
        </w:tc>
      </w:tr>
      <w:tr w:rsidR="00ED4E8E" w:rsidRPr="00ED4E8E" w:rsidTr="0054177D">
        <w:trPr>
          <w:tblHeader/>
        </w:trPr>
        <w:tc>
          <w:tcPr>
            <w:tcW w:w="647"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numPr>
                <w:ilvl w:val="0"/>
                <w:numId w:val="16"/>
              </w:numPr>
              <w:spacing w:after="120"/>
            </w:pPr>
          </w:p>
        </w:tc>
        <w:tc>
          <w:tcPr>
            <w:tcW w:w="5408"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Диапазон измерений модуля комплексного коэффициента отражения:</w:t>
            </w:r>
          </w:p>
          <w:p w:rsidR="00ED4E8E" w:rsidRPr="00ED4E8E" w:rsidRDefault="00ED4E8E" w:rsidP="00ED4E8E">
            <w:pPr>
              <w:spacing w:after="120"/>
            </w:pPr>
            <w:r w:rsidRPr="00ED4E8E">
              <w:t>- в |Г|</w:t>
            </w:r>
          </w:p>
          <w:p w:rsidR="00ED4E8E" w:rsidRPr="00ED4E8E" w:rsidRDefault="00ED4E8E" w:rsidP="00ED4E8E">
            <w:pPr>
              <w:spacing w:after="120"/>
            </w:pPr>
            <w:r w:rsidRPr="00ED4E8E">
              <w:t>- в КСВН</w:t>
            </w:r>
          </w:p>
        </w:tc>
        <w:tc>
          <w:tcPr>
            <w:tcW w:w="3600"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p>
          <w:p w:rsidR="00ED4E8E" w:rsidRPr="00ED4E8E" w:rsidRDefault="00ED4E8E" w:rsidP="00ED4E8E">
            <w:pPr>
              <w:spacing w:after="120"/>
            </w:pPr>
            <w:r w:rsidRPr="00ED4E8E">
              <w:t>от 0,024 до 0,636</w:t>
            </w:r>
          </w:p>
          <w:p w:rsidR="00ED4E8E" w:rsidRPr="00ED4E8E" w:rsidRDefault="00ED4E8E" w:rsidP="00ED4E8E">
            <w:pPr>
              <w:spacing w:after="120"/>
            </w:pPr>
            <w:r w:rsidRPr="00ED4E8E">
              <w:t>от 1,05 до 4,5</w:t>
            </w:r>
          </w:p>
        </w:tc>
      </w:tr>
      <w:tr w:rsidR="00ED4E8E" w:rsidRPr="00ED4E8E" w:rsidTr="0054177D">
        <w:trPr>
          <w:tblHeader/>
        </w:trPr>
        <w:tc>
          <w:tcPr>
            <w:tcW w:w="647"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numPr>
                <w:ilvl w:val="0"/>
                <w:numId w:val="16"/>
              </w:numPr>
              <w:spacing w:after="120"/>
            </w:pPr>
          </w:p>
        </w:tc>
        <w:tc>
          <w:tcPr>
            <w:tcW w:w="5408"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 xml:space="preserve">Пределы допускаемой абсолютной </w:t>
            </w:r>
            <w:proofErr w:type="gramStart"/>
            <w:r w:rsidRPr="00ED4E8E">
              <w:t>погрешности измерений модуля комплексного коэффициента отражения</w:t>
            </w:r>
            <w:proofErr w:type="gramEnd"/>
          </w:p>
        </w:tc>
        <w:tc>
          <w:tcPr>
            <w:tcW w:w="3600"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±(0,015+0,025х|Г|+0,05х|Г|</w:t>
            </w:r>
            <w:r w:rsidRPr="00ED4E8E">
              <w:rPr>
                <w:vertAlign w:val="superscript"/>
              </w:rPr>
              <w:t>2</w:t>
            </w:r>
            <w:r w:rsidRPr="00ED4E8E">
              <w:t>)</w:t>
            </w:r>
          </w:p>
        </w:tc>
      </w:tr>
      <w:tr w:rsidR="00ED4E8E" w:rsidRPr="00ED4E8E" w:rsidTr="0054177D">
        <w:trPr>
          <w:tblHeader/>
        </w:trPr>
        <w:tc>
          <w:tcPr>
            <w:tcW w:w="647"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numPr>
                <w:ilvl w:val="0"/>
                <w:numId w:val="16"/>
              </w:numPr>
              <w:spacing w:after="120"/>
            </w:pPr>
          </w:p>
        </w:tc>
        <w:tc>
          <w:tcPr>
            <w:tcW w:w="5408"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Пределы допускаемой абсолютной погрешности измерений модуля комплексного коэффициента отражения, выраженного в КСВН в диапазоне значений от 1,05 до 4,5, %</w:t>
            </w:r>
          </w:p>
        </w:tc>
        <w:tc>
          <w:tcPr>
            <w:tcW w:w="3600"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от 3,0 до 15,0</w:t>
            </w:r>
          </w:p>
        </w:tc>
      </w:tr>
      <w:tr w:rsidR="00ED4E8E" w:rsidRPr="00ED4E8E" w:rsidTr="0054177D">
        <w:trPr>
          <w:tblHeader/>
        </w:trPr>
        <w:tc>
          <w:tcPr>
            <w:tcW w:w="647"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numPr>
                <w:ilvl w:val="0"/>
                <w:numId w:val="16"/>
              </w:numPr>
              <w:spacing w:after="120"/>
            </w:pPr>
          </w:p>
        </w:tc>
        <w:tc>
          <w:tcPr>
            <w:tcW w:w="5408"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Диапазон измерений фазы комплексного коэффициента отражения, градусов</w:t>
            </w:r>
          </w:p>
        </w:tc>
        <w:tc>
          <w:tcPr>
            <w:tcW w:w="3600"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от 0 до 360</w:t>
            </w:r>
          </w:p>
        </w:tc>
      </w:tr>
      <w:tr w:rsidR="00ED4E8E" w:rsidRPr="00ED4E8E" w:rsidTr="0054177D">
        <w:trPr>
          <w:tblHeader/>
        </w:trPr>
        <w:tc>
          <w:tcPr>
            <w:tcW w:w="647"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numPr>
                <w:ilvl w:val="0"/>
                <w:numId w:val="16"/>
              </w:numPr>
              <w:spacing w:after="120"/>
            </w:pPr>
          </w:p>
        </w:tc>
        <w:tc>
          <w:tcPr>
            <w:tcW w:w="5408"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Пределы допускаемой абсолютной погрешности измерений фазы комплексного коэффициента отражения, градусов</w:t>
            </w:r>
          </w:p>
        </w:tc>
        <w:tc>
          <w:tcPr>
            <w:tcW w:w="3600"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±[1+60х|ΔГ|/|</w:t>
            </w:r>
            <w:proofErr w:type="gramStart"/>
            <w:r w:rsidRPr="00ED4E8E">
              <w:t>Г</w:t>
            </w:r>
            <w:proofErr w:type="gramEnd"/>
            <w:r w:rsidRPr="00ED4E8E">
              <w:t>|]</w:t>
            </w:r>
          </w:p>
        </w:tc>
      </w:tr>
      <w:tr w:rsidR="00ED4E8E" w:rsidRPr="00ED4E8E" w:rsidTr="0054177D">
        <w:trPr>
          <w:tblHeader/>
        </w:trPr>
        <w:tc>
          <w:tcPr>
            <w:tcW w:w="647"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numPr>
                <w:ilvl w:val="0"/>
                <w:numId w:val="16"/>
              </w:numPr>
              <w:spacing w:after="120"/>
            </w:pPr>
          </w:p>
        </w:tc>
        <w:tc>
          <w:tcPr>
            <w:tcW w:w="5408"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Диапазон измерений модуля комплексного коэффициента передачи, дБ</w:t>
            </w:r>
          </w:p>
        </w:tc>
        <w:tc>
          <w:tcPr>
            <w:tcW w:w="3600"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proofErr w:type="gramStart"/>
            <w:r w:rsidRPr="00ED4E8E">
              <w:t>от</w:t>
            </w:r>
            <w:proofErr w:type="gramEnd"/>
            <w:r w:rsidRPr="00ED4E8E">
              <w:t xml:space="preserve"> минус 60 до 0</w:t>
            </w:r>
          </w:p>
        </w:tc>
      </w:tr>
      <w:tr w:rsidR="00ED4E8E" w:rsidRPr="00ED4E8E" w:rsidTr="0054177D">
        <w:trPr>
          <w:tblHeader/>
        </w:trPr>
        <w:tc>
          <w:tcPr>
            <w:tcW w:w="647"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numPr>
                <w:ilvl w:val="0"/>
                <w:numId w:val="16"/>
              </w:numPr>
              <w:spacing w:after="120"/>
            </w:pPr>
          </w:p>
        </w:tc>
        <w:tc>
          <w:tcPr>
            <w:tcW w:w="5408"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Пределы допускаемой абсолютной погрешности измерений модуля комплексного коэффициента передачи, дБ:</w:t>
            </w:r>
          </w:p>
          <w:p w:rsidR="00ED4E8E" w:rsidRPr="00ED4E8E" w:rsidRDefault="00ED4E8E" w:rsidP="00ED4E8E">
            <w:pPr>
              <w:spacing w:after="120"/>
            </w:pPr>
            <w:r w:rsidRPr="00ED4E8E">
              <w:t xml:space="preserve">- в диапазоне </w:t>
            </w:r>
            <w:proofErr w:type="gramStart"/>
            <w:r w:rsidRPr="00ED4E8E">
              <w:t>от</w:t>
            </w:r>
            <w:proofErr w:type="gramEnd"/>
            <w:r w:rsidRPr="00ED4E8E">
              <w:t xml:space="preserve"> </w:t>
            </w:r>
            <w:proofErr w:type="gramStart"/>
            <w:r w:rsidRPr="00ED4E8E">
              <w:t>минус</w:t>
            </w:r>
            <w:proofErr w:type="gramEnd"/>
            <w:r w:rsidRPr="00ED4E8E">
              <w:t xml:space="preserve"> 60 дБ до минус 40 дБ</w:t>
            </w:r>
          </w:p>
          <w:p w:rsidR="00ED4E8E" w:rsidRPr="00ED4E8E" w:rsidRDefault="00ED4E8E" w:rsidP="00ED4E8E">
            <w:pPr>
              <w:spacing w:after="120"/>
            </w:pPr>
            <w:r w:rsidRPr="00ED4E8E">
              <w:t xml:space="preserve">- в диапазоне </w:t>
            </w:r>
            <w:proofErr w:type="gramStart"/>
            <w:r w:rsidRPr="00ED4E8E">
              <w:t>от</w:t>
            </w:r>
            <w:proofErr w:type="gramEnd"/>
            <w:r w:rsidRPr="00ED4E8E">
              <w:t xml:space="preserve"> </w:t>
            </w:r>
            <w:proofErr w:type="gramStart"/>
            <w:r w:rsidRPr="00ED4E8E">
              <w:t>минус</w:t>
            </w:r>
            <w:proofErr w:type="gramEnd"/>
            <w:r w:rsidRPr="00ED4E8E">
              <w:t xml:space="preserve"> 40 дБ до 0 дБ включительно</w:t>
            </w:r>
          </w:p>
        </w:tc>
        <w:tc>
          <w:tcPr>
            <w:tcW w:w="3600"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p>
          <w:p w:rsidR="00ED4E8E" w:rsidRPr="00ED4E8E" w:rsidRDefault="00ED4E8E" w:rsidP="00ED4E8E">
            <w:pPr>
              <w:spacing w:after="120"/>
            </w:pPr>
          </w:p>
          <w:p w:rsidR="00ED4E8E" w:rsidRPr="00ED4E8E" w:rsidRDefault="00ED4E8E" w:rsidP="00ED4E8E">
            <w:pPr>
              <w:spacing w:after="120"/>
            </w:pPr>
            <w:r w:rsidRPr="00ED4E8E">
              <w:t>±1,0</w:t>
            </w:r>
          </w:p>
          <w:p w:rsidR="00ED4E8E" w:rsidRPr="00ED4E8E" w:rsidRDefault="00ED4E8E" w:rsidP="00ED4E8E">
            <w:pPr>
              <w:spacing w:after="120"/>
            </w:pPr>
            <w:r w:rsidRPr="00ED4E8E">
              <w:t>±0,5</w:t>
            </w:r>
          </w:p>
        </w:tc>
      </w:tr>
      <w:tr w:rsidR="00ED4E8E" w:rsidRPr="00ED4E8E" w:rsidTr="0054177D">
        <w:trPr>
          <w:tblHeader/>
        </w:trPr>
        <w:tc>
          <w:tcPr>
            <w:tcW w:w="647"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numPr>
                <w:ilvl w:val="0"/>
                <w:numId w:val="16"/>
              </w:numPr>
              <w:spacing w:after="120"/>
            </w:pPr>
          </w:p>
        </w:tc>
        <w:tc>
          <w:tcPr>
            <w:tcW w:w="5408"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Диапазон измерений фазы комплексного коэффициента передачи, градусов</w:t>
            </w:r>
          </w:p>
        </w:tc>
        <w:tc>
          <w:tcPr>
            <w:tcW w:w="3600"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от 0 до 360</w:t>
            </w:r>
          </w:p>
        </w:tc>
      </w:tr>
      <w:tr w:rsidR="00ED4E8E" w:rsidRPr="00ED4E8E" w:rsidTr="0054177D">
        <w:trPr>
          <w:tblHeader/>
        </w:trPr>
        <w:tc>
          <w:tcPr>
            <w:tcW w:w="647"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numPr>
                <w:ilvl w:val="0"/>
                <w:numId w:val="16"/>
              </w:numPr>
              <w:spacing w:after="120"/>
            </w:pPr>
          </w:p>
        </w:tc>
        <w:tc>
          <w:tcPr>
            <w:tcW w:w="5408"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Пределы допускаемой абсолютной погрешности измерений фазы комплексного коэффициента передачи, дБ:</w:t>
            </w:r>
          </w:p>
          <w:p w:rsidR="00ED4E8E" w:rsidRPr="00ED4E8E" w:rsidRDefault="00ED4E8E" w:rsidP="00ED4E8E">
            <w:pPr>
              <w:spacing w:after="120"/>
            </w:pPr>
            <w:r w:rsidRPr="00ED4E8E">
              <w:t xml:space="preserve">- в диапазоне </w:t>
            </w:r>
            <w:proofErr w:type="gramStart"/>
            <w:r w:rsidRPr="00ED4E8E">
              <w:t>от</w:t>
            </w:r>
            <w:proofErr w:type="gramEnd"/>
            <w:r w:rsidRPr="00ED4E8E">
              <w:t xml:space="preserve"> </w:t>
            </w:r>
            <w:proofErr w:type="gramStart"/>
            <w:r w:rsidRPr="00ED4E8E">
              <w:t>минус</w:t>
            </w:r>
            <w:proofErr w:type="gramEnd"/>
            <w:r w:rsidRPr="00ED4E8E">
              <w:t xml:space="preserve"> 60 дБ до минус 40 дБ</w:t>
            </w:r>
          </w:p>
          <w:p w:rsidR="00ED4E8E" w:rsidRPr="00ED4E8E" w:rsidRDefault="00ED4E8E" w:rsidP="00ED4E8E">
            <w:pPr>
              <w:spacing w:after="120"/>
            </w:pPr>
            <w:r w:rsidRPr="00ED4E8E">
              <w:t xml:space="preserve">- в диапазоне </w:t>
            </w:r>
            <w:proofErr w:type="gramStart"/>
            <w:r w:rsidRPr="00ED4E8E">
              <w:t>от</w:t>
            </w:r>
            <w:proofErr w:type="gramEnd"/>
            <w:r w:rsidRPr="00ED4E8E">
              <w:t xml:space="preserve"> </w:t>
            </w:r>
            <w:proofErr w:type="gramStart"/>
            <w:r w:rsidRPr="00ED4E8E">
              <w:t>минус</w:t>
            </w:r>
            <w:proofErr w:type="gramEnd"/>
            <w:r w:rsidRPr="00ED4E8E">
              <w:t xml:space="preserve"> 40 дБ до 0 дБ включительно</w:t>
            </w:r>
          </w:p>
        </w:tc>
        <w:tc>
          <w:tcPr>
            <w:tcW w:w="3600"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p>
          <w:p w:rsidR="00ED4E8E" w:rsidRPr="00ED4E8E" w:rsidRDefault="00ED4E8E" w:rsidP="00ED4E8E">
            <w:pPr>
              <w:spacing w:after="120"/>
            </w:pPr>
          </w:p>
          <w:p w:rsidR="00ED4E8E" w:rsidRPr="00ED4E8E" w:rsidRDefault="00ED4E8E" w:rsidP="00ED4E8E">
            <w:pPr>
              <w:spacing w:after="120"/>
            </w:pPr>
            <w:r w:rsidRPr="00ED4E8E">
              <w:t>±8,0</w:t>
            </w:r>
          </w:p>
          <w:p w:rsidR="00ED4E8E" w:rsidRPr="00ED4E8E" w:rsidRDefault="00ED4E8E" w:rsidP="00ED4E8E">
            <w:pPr>
              <w:spacing w:after="120"/>
            </w:pPr>
            <w:r w:rsidRPr="00ED4E8E">
              <w:t>±4,0</w:t>
            </w:r>
          </w:p>
          <w:p w:rsidR="00ED4E8E" w:rsidRPr="00ED4E8E" w:rsidRDefault="00ED4E8E" w:rsidP="00ED4E8E">
            <w:pPr>
              <w:spacing w:after="120"/>
            </w:pPr>
          </w:p>
        </w:tc>
      </w:tr>
      <w:tr w:rsidR="00ED4E8E" w:rsidRPr="00ED4E8E" w:rsidTr="0054177D">
        <w:trPr>
          <w:tblHeader/>
        </w:trPr>
        <w:tc>
          <w:tcPr>
            <w:tcW w:w="647"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numPr>
                <w:ilvl w:val="0"/>
                <w:numId w:val="16"/>
              </w:numPr>
              <w:spacing w:after="120"/>
            </w:pPr>
          </w:p>
        </w:tc>
        <w:tc>
          <w:tcPr>
            <w:tcW w:w="5408"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Количество измерительных портов, не менее</w:t>
            </w:r>
          </w:p>
        </w:tc>
        <w:tc>
          <w:tcPr>
            <w:tcW w:w="3600"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2</w:t>
            </w:r>
          </w:p>
        </w:tc>
      </w:tr>
      <w:tr w:rsidR="00ED4E8E" w:rsidRPr="00ED4E8E" w:rsidTr="0054177D">
        <w:trPr>
          <w:tblHeader/>
        </w:trPr>
        <w:tc>
          <w:tcPr>
            <w:tcW w:w="647"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numPr>
                <w:ilvl w:val="0"/>
                <w:numId w:val="16"/>
              </w:numPr>
              <w:spacing w:after="120"/>
            </w:pPr>
          </w:p>
        </w:tc>
        <w:tc>
          <w:tcPr>
            <w:tcW w:w="5408"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Тип измерительных портов по ГОСТ РВ 51914-2002 (рис.47, прямоугольный фланец)</w:t>
            </w:r>
          </w:p>
        </w:tc>
        <w:tc>
          <w:tcPr>
            <w:tcW w:w="3600"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3,6×1,8</w:t>
            </w:r>
          </w:p>
        </w:tc>
      </w:tr>
      <w:tr w:rsidR="00ED4E8E" w:rsidRPr="00ED4E8E" w:rsidTr="0054177D">
        <w:trPr>
          <w:tblHeader/>
        </w:trPr>
        <w:tc>
          <w:tcPr>
            <w:tcW w:w="647"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numPr>
                <w:ilvl w:val="0"/>
                <w:numId w:val="16"/>
              </w:numPr>
              <w:spacing w:after="120"/>
            </w:pPr>
          </w:p>
        </w:tc>
        <w:tc>
          <w:tcPr>
            <w:tcW w:w="5408"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Напряжение питания от сети переменного тока, частотой (50±1) Гц, с номинальным значением</w:t>
            </w:r>
          </w:p>
        </w:tc>
        <w:tc>
          <w:tcPr>
            <w:tcW w:w="3600" w:type="dxa"/>
            <w:tcBorders>
              <w:top w:val="single" w:sz="4" w:space="0" w:color="000000"/>
              <w:left w:val="single" w:sz="4" w:space="0" w:color="000000"/>
              <w:bottom w:val="single" w:sz="4" w:space="0" w:color="000000"/>
              <w:right w:val="single" w:sz="4" w:space="0" w:color="000000"/>
            </w:tcBorders>
          </w:tcPr>
          <w:p w:rsidR="00ED4E8E" w:rsidRPr="00ED4E8E" w:rsidRDefault="00ED4E8E" w:rsidP="00ED4E8E">
            <w:pPr>
              <w:spacing w:after="120"/>
            </w:pPr>
            <w:r w:rsidRPr="00ED4E8E">
              <w:t>220 В</w:t>
            </w:r>
          </w:p>
        </w:tc>
      </w:tr>
    </w:tbl>
    <w:p w:rsidR="00ED4E8E" w:rsidRPr="00ED4E8E" w:rsidRDefault="00ED4E8E" w:rsidP="00ED4E8E">
      <w:pPr>
        <w:spacing w:after="120"/>
      </w:pPr>
      <w:r w:rsidRPr="00ED4E8E">
        <w:t xml:space="preserve">Г – коэффициент отражения, определяемый по формуле: Г = (КСВН-1)/(КСВН+1) </w:t>
      </w:r>
    </w:p>
    <w:p w:rsidR="00ED4E8E" w:rsidRPr="00ED4E8E" w:rsidRDefault="00ED4E8E" w:rsidP="00ED4E8E">
      <w:pPr>
        <w:spacing w:after="120"/>
      </w:pPr>
      <w:r w:rsidRPr="00ED4E8E">
        <w:t xml:space="preserve">Технические характеристики </w:t>
      </w:r>
      <w:r w:rsidRPr="00ED4E8E">
        <w:rPr>
          <w:bCs/>
        </w:rPr>
        <w:t xml:space="preserve">комплекта </w:t>
      </w:r>
      <w:bookmarkStart w:id="0" w:name="OLE_LINK1"/>
      <w:bookmarkStart w:id="1" w:name="OLE_LINK2"/>
      <w:r w:rsidRPr="00ED4E8E">
        <w:rPr>
          <w:bCs/>
        </w:rPr>
        <w:t xml:space="preserve">средств </w:t>
      </w:r>
      <w:bookmarkEnd w:id="0"/>
      <w:bookmarkEnd w:id="1"/>
      <w:r w:rsidRPr="00ED4E8E">
        <w:rPr>
          <w:bCs/>
        </w:rPr>
        <w:t>измерений</w:t>
      </w:r>
      <w:r w:rsidRPr="00ED4E8E">
        <w:t xml:space="preserve">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ED4E8E" w:rsidRPr="00ED4E8E" w:rsidRDefault="00ED4E8E" w:rsidP="00ED4E8E">
      <w:pPr>
        <w:suppressAutoHyphens/>
        <w:spacing w:before="120"/>
        <w:jc w:val="both"/>
        <w:rPr>
          <w:b/>
        </w:rPr>
      </w:pPr>
      <w:r w:rsidRPr="00ED4E8E">
        <w:rPr>
          <w:b/>
        </w:rPr>
        <w:t xml:space="preserve">6. Требования по комплекту поставки: </w:t>
      </w:r>
    </w:p>
    <w:p w:rsidR="00ED4E8E" w:rsidRPr="00ED4E8E" w:rsidRDefault="00ED4E8E" w:rsidP="00ED4E8E">
      <w:pPr>
        <w:spacing w:after="120"/>
      </w:pPr>
      <w:r w:rsidRPr="00ED4E8E">
        <w:t>Поставить 5 (пять) комплектов средств измерений в составе:</w:t>
      </w:r>
    </w:p>
    <w:p w:rsidR="00ED4E8E" w:rsidRPr="00ED4E8E" w:rsidRDefault="00ED4E8E" w:rsidP="00ED4E8E">
      <w:pPr>
        <w:suppressAutoHyphens/>
        <w:spacing w:before="120"/>
        <w:jc w:val="both"/>
      </w:pPr>
      <w:r w:rsidRPr="00ED4E8E">
        <w:t>Таблица 2  Состав 1 комплекта средств измерений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464"/>
        <w:gridCol w:w="6177"/>
      </w:tblGrid>
      <w:tr w:rsidR="00ED4E8E" w:rsidRPr="00ED4E8E" w:rsidTr="0054177D">
        <w:tc>
          <w:tcPr>
            <w:tcW w:w="704" w:type="dxa"/>
            <w:tcBorders>
              <w:top w:val="single" w:sz="4" w:space="0" w:color="auto"/>
              <w:left w:val="single" w:sz="4" w:space="0" w:color="auto"/>
              <w:bottom w:val="single" w:sz="4" w:space="0" w:color="auto"/>
              <w:right w:val="single" w:sz="4" w:space="0" w:color="auto"/>
            </w:tcBorders>
            <w:vAlign w:val="center"/>
          </w:tcPr>
          <w:p w:rsidR="00ED4E8E" w:rsidRPr="00ED4E8E" w:rsidRDefault="00ED4E8E" w:rsidP="00ED4E8E">
            <w:pPr>
              <w:jc w:val="center"/>
              <w:rPr>
                <w:sz w:val="20"/>
                <w:szCs w:val="20"/>
              </w:rPr>
            </w:pPr>
            <w:r w:rsidRPr="00ED4E8E">
              <w:rPr>
                <w:sz w:val="22"/>
                <w:szCs w:val="22"/>
              </w:rPr>
              <w:t xml:space="preserve">№ </w:t>
            </w:r>
            <w:proofErr w:type="gramStart"/>
            <w:r w:rsidRPr="00ED4E8E">
              <w:rPr>
                <w:sz w:val="22"/>
                <w:szCs w:val="22"/>
              </w:rPr>
              <w:t>п</w:t>
            </w:r>
            <w:proofErr w:type="gramEnd"/>
            <w:r w:rsidRPr="00ED4E8E">
              <w:rPr>
                <w:sz w:val="22"/>
                <w:szCs w:val="22"/>
              </w:rPr>
              <w:t>/п</w:t>
            </w:r>
          </w:p>
        </w:tc>
        <w:tc>
          <w:tcPr>
            <w:tcW w:w="2464" w:type="dxa"/>
            <w:tcBorders>
              <w:top w:val="single" w:sz="4" w:space="0" w:color="auto"/>
              <w:left w:val="single" w:sz="4" w:space="0" w:color="auto"/>
              <w:bottom w:val="single" w:sz="4" w:space="0" w:color="auto"/>
              <w:right w:val="single" w:sz="4" w:space="0" w:color="auto"/>
            </w:tcBorders>
            <w:vAlign w:val="center"/>
          </w:tcPr>
          <w:p w:rsidR="00ED4E8E" w:rsidRPr="00ED4E8E" w:rsidRDefault="00ED4E8E" w:rsidP="00ED4E8E">
            <w:pPr>
              <w:jc w:val="center"/>
              <w:rPr>
                <w:sz w:val="20"/>
                <w:szCs w:val="20"/>
              </w:rPr>
            </w:pPr>
            <w:r w:rsidRPr="00ED4E8E">
              <w:rPr>
                <w:sz w:val="22"/>
                <w:szCs w:val="22"/>
              </w:rPr>
              <w:t>Наименование</w:t>
            </w:r>
          </w:p>
          <w:p w:rsidR="00ED4E8E" w:rsidRPr="00ED4E8E" w:rsidRDefault="00ED4E8E" w:rsidP="00ED4E8E">
            <w:pPr>
              <w:jc w:val="center"/>
              <w:rPr>
                <w:sz w:val="20"/>
                <w:szCs w:val="20"/>
              </w:rPr>
            </w:pPr>
            <w:r w:rsidRPr="00ED4E8E">
              <w:rPr>
                <w:sz w:val="22"/>
                <w:szCs w:val="22"/>
              </w:rPr>
              <w:t>прибора для измерения</w:t>
            </w:r>
          </w:p>
        </w:tc>
        <w:tc>
          <w:tcPr>
            <w:tcW w:w="6177" w:type="dxa"/>
            <w:tcBorders>
              <w:top w:val="single" w:sz="4" w:space="0" w:color="auto"/>
              <w:left w:val="single" w:sz="4" w:space="0" w:color="auto"/>
              <w:bottom w:val="single" w:sz="4" w:space="0" w:color="auto"/>
              <w:right w:val="single" w:sz="4" w:space="0" w:color="auto"/>
            </w:tcBorders>
            <w:vAlign w:val="center"/>
          </w:tcPr>
          <w:p w:rsidR="00ED4E8E" w:rsidRPr="00ED4E8E" w:rsidRDefault="00ED4E8E" w:rsidP="00ED4E8E">
            <w:pPr>
              <w:jc w:val="center"/>
              <w:rPr>
                <w:sz w:val="20"/>
                <w:szCs w:val="20"/>
              </w:rPr>
            </w:pPr>
            <w:r w:rsidRPr="00ED4E8E">
              <w:rPr>
                <w:sz w:val="22"/>
                <w:szCs w:val="22"/>
              </w:rPr>
              <w:t>Комплектация каждого</w:t>
            </w:r>
          </w:p>
        </w:tc>
      </w:tr>
      <w:tr w:rsidR="00ED4E8E" w:rsidRPr="00ED4E8E" w:rsidTr="0054177D">
        <w:tc>
          <w:tcPr>
            <w:tcW w:w="704" w:type="dxa"/>
            <w:tcBorders>
              <w:top w:val="single" w:sz="4" w:space="0" w:color="auto"/>
              <w:left w:val="single" w:sz="4" w:space="0" w:color="auto"/>
              <w:bottom w:val="single" w:sz="4" w:space="0" w:color="auto"/>
              <w:right w:val="single" w:sz="4" w:space="0" w:color="auto"/>
            </w:tcBorders>
          </w:tcPr>
          <w:p w:rsidR="00ED4E8E" w:rsidRPr="00ED4E8E" w:rsidRDefault="00ED4E8E" w:rsidP="00ED4E8E">
            <w:pPr>
              <w:jc w:val="center"/>
              <w:rPr>
                <w:sz w:val="22"/>
                <w:szCs w:val="22"/>
              </w:rPr>
            </w:pPr>
            <w:r w:rsidRPr="00ED4E8E">
              <w:rPr>
                <w:sz w:val="22"/>
                <w:szCs w:val="22"/>
              </w:rPr>
              <w:t>1.</w:t>
            </w:r>
          </w:p>
        </w:tc>
        <w:tc>
          <w:tcPr>
            <w:tcW w:w="2464" w:type="dxa"/>
            <w:tcBorders>
              <w:top w:val="single" w:sz="4" w:space="0" w:color="auto"/>
              <w:left w:val="single" w:sz="4" w:space="0" w:color="auto"/>
              <w:bottom w:val="single" w:sz="4" w:space="0" w:color="auto"/>
              <w:right w:val="single" w:sz="4" w:space="0" w:color="auto"/>
            </w:tcBorders>
          </w:tcPr>
          <w:p w:rsidR="00ED4E8E" w:rsidRPr="00ED4E8E" w:rsidRDefault="00ED4E8E" w:rsidP="00ED4E8E">
            <w:r w:rsidRPr="00ED4E8E">
              <w:t>Анализатор цепей векторный</w:t>
            </w:r>
          </w:p>
          <w:p w:rsidR="00ED4E8E" w:rsidRPr="00ED4E8E" w:rsidRDefault="00ED4E8E" w:rsidP="00ED4E8E">
            <w:pPr>
              <w:rPr>
                <w:sz w:val="22"/>
                <w:szCs w:val="22"/>
              </w:rPr>
            </w:pPr>
          </w:p>
          <w:p w:rsidR="00ED4E8E" w:rsidRPr="00ED4E8E" w:rsidRDefault="00ED4E8E" w:rsidP="00ED4E8E"/>
        </w:tc>
        <w:tc>
          <w:tcPr>
            <w:tcW w:w="6177" w:type="dxa"/>
            <w:tcBorders>
              <w:top w:val="single" w:sz="4" w:space="0" w:color="auto"/>
              <w:left w:val="single" w:sz="4" w:space="0" w:color="auto"/>
              <w:bottom w:val="single" w:sz="4" w:space="0" w:color="auto"/>
              <w:right w:val="single" w:sz="4" w:space="0" w:color="auto"/>
            </w:tcBorders>
          </w:tcPr>
          <w:p w:rsidR="00ED4E8E" w:rsidRPr="00ED4E8E" w:rsidRDefault="00ED4E8E" w:rsidP="00ED4E8E">
            <w:pPr>
              <w:ind w:left="432"/>
              <w:jc w:val="both"/>
            </w:pPr>
            <w:r w:rsidRPr="00ED4E8E">
              <w:t>Анализатор цепей– 1 шт.;</w:t>
            </w:r>
          </w:p>
          <w:p w:rsidR="00ED4E8E" w:rsidRPr="00ED4E8E" w:rsidRDefault="00ED4E8E" w:rsidP="00ED4E8E">
            <w:pPr>
              <w:ind w:left="432"/>
              <w:jc w:val="both"/>
            </w:pPr>
            <w:r w:rsidRPr="00ED4E8E">
              <w:t>Кабель питания – 1 шт.</w:t>
            </w:r>
          </w:p>
          <w:p w:rsidR="00ED4E8E" w:rsidRPr="00ED4E8E" w:rsidRDefault="00ED4E8E" w:rsidP="00ED4E8E">
            <w:pPr>
              <w:ind w:left="432"/>
              <w:jc w:val="both"/>
            </w:pPr>
            <w:r w:rsidRPr="00ED4E8E">
              <w:t xml:space="preserve">Формуляр – 1 </w:t>
            </w:r>
            <w:proofErr w:type="spellStart"/>
            <w:proofErr w:type="gramStart"/>
            <w:r w:rsidRPr="00ED4E8E">
              <w:t>шт</w:t>
            </w:r>
            <w:proofErr w:type="spellEnd"/>
            <w:proofErr w:type="gramEnd"/>
            <w:r w:rsidRPr="00ED4E8E">
              <w:t>;</w:t>
            </w:r>
          </w:p>
          <w:p w:rsidR="00ED4E8E" w:rsidRPr="00ED4E8E" w:rsidRDefault="00ED4E8E" w:rsidP="00ED4E8E">
            <w:pPr>
              <w:ind w:left="432"/>
              <w:jc w:val="both"/>
            </w:pPr>
            <w:r w:rsidRPr="00ED4E8E">
              <w:t>Электронный накопитель с программным обеспечением, руководством по эксплуатации и методикой поверки– 1 шт.;</w:t>
            </w:r>
          </w:p>
          <w:p w:rsidR="00ED4E8E" w:rsidRPr="00ED4E8E" w:rsidRDefault="00ED4E8E" w:rsidP="00ED4E8E">
            <w:pPr>
              <w:ind w:left="432"/>
              <w:jc w:val="both"/>
            </w:pPr>
            <w:r w:rsidRPr="00ED4E8E">
              <w:t xml:space="preserve">Свидетельство об утверждении типа (Копия) с Описанием типа (Копия) – 1 </w:t>
            </w:r>
            <w:proofErr w:type="spellStart"/>
            <w:proofErr w:type="gramStart"/>
            <w:r w:rsidRPr="00ED4E8E">
              <w:t>шт</w:t>
            </w:r>
            <w:proofErr w:type="spellEnd"/>
            <w:proofErr w:type="gramEnd"/>
            <w:r w:rsidRPr="00ED4E8E">
              <w:t>;</w:t>
            </w:r>
          </w:p>
          <w:p w:rsidR="00ED4E8E" w:rsidRPr="00ED4E8E" w:rsidRDefault="00ED4E8E" w:rsidP="00ED4E8E">
            <w:pPr>
              <w:ind w:left="432"/>
              <w:jc w:val="both"/>
            </w:pPr>
            <w:r w:rsidRPr="00ED4E8E">
              <w:t xml:space="preserve">Методика поверки – 1 </w:t>
            </w:r>
            <w:proofErr w:type="spellStart"/>
            <w:proofErr w:type="gramStart"/>
            <w:r w:rsidRPr="00ED4E8E">
              <w:t>шт</w:t>
            </w:r>
            <w:proofErr w:type="spellEnd"/>
            <w:proofErr w:type="gramEnd"/>
            <w:r w:rsidRPr="00ED4E8E">
              <w:t>;</w:t>
            </w:r>
          </w:p>
          <w:p w:rsidR="00ED4E8E" w:rsidRPr="00ED4E8E" w:rsidRDefault="00ED4E8E" w:rsidP="00ED4E8E">
            <w:pPr>
              <w:ind w:left="432"/>
              <w:jc w:val="both"/>
            </w:pPr>
            <w:r w:rsidRPr="00ED4E8E">
              <w:t xml:space="preserve">Свидетельство о первичной поверке– 1 </w:t>
            </w:r>
            <w:proofErr w:type="spellStart"/>
            <w:proofErr w:type="gramStart"/>
            <w:r w:rsidRPr="00ED4E8E">
              <w:t>шт</w:t>
            </w:r>
            <w:proofErr w:type="spellEnd"/>
            <w:proofErr w:type="gramEnd"/>
            <w:r w:rsidRPr="00ED4E8E">
              <w:t>;</w:t>
            </w:r>
          </w:p>
          <w:p w:rsidR="00ED4E8E" w:rsidRPr="00ED4E8E" w:rsidRDefault="00ED4E8E" w:rsidP="00ED4E8E">
            <w:pPr>
              <w:ind w:left="432"/>
              <w:jc w:val="both"/>
            </w:pPr>
            <w:r w:rsidRPr="00ED4E8E">
              <w:t xml:space="preserve">Руководство по эксплуатации на русском языке – 1 </w:t>
            </w:r>
            <w:proofErr w:type="spellStart"/>
            <w:proofErr w:type="gramStart"/>
            <w:r w:rsidRPr="00ED4E8E">
              <w:t>шт</w:t>
            </w:r>
            <w:proofErr w:type="spellEnd"/>
            <w:proofErr w:type="gramEnd"/>
            <w:r w:rsidRPr="00ED4E8E">
              <w:t>;</w:t>
            </w:r>
          </w:p>
          <w:p w:rsidR="00ED4E8E" w:rsidRPr="00ED4E8E" w:rsidRDefault="00ED4E8E" w:rsidP="00ED4E8E">
            <w:pPr>
              <w:ind w:left="432"/>
              <w:jc w:val="both"/>
            </w:pPr>
            <w:r w:rsidRPr="00ED4E8E">
              <w:lastRenderedPageBreak/>
              <w:t xml:space="preserve">Комплект мер калибровочных (волновое сопротивление: 50 Ом, </w:t>
            </w:r>
            <w:smartTag w:uri="urn:schemas-microsoft-com:office:smarttags" w:element="metricconverter">
              <w:smartTagPr>
                <w:attr w:name="ProductID" w:val="3,5 мм"/>
              </w:smartTagPr>
              <w:r w:rsidRPr="00ED4E8E">
                <w:t>3,5 мм</w:t>
              </w:r>
            </w:smartTag>
            <w:r w:rsidRPr="00ED4E8E">
              <w:t xml:space="preserve"> (вилка/розетка) состав комплекта::мера калибровочная ХХ (вилка), мера калибровочная </w:t>
            </w:r>
            <w:proofErr w:type="gramStart"/>
            <w:r w:rsidRPr="00ED4E8E">
              <w:t>КЗ</w:t>
            </w:r>
            <w:proofErr w:type="gramEnd"/>
            <w:r w:rsidRPr="00ED4E8E">
              <w:t xml:space="preserve"> (вилка), мера калибровочная СН (вилка), мера калибровочная ХХ (розетка), мера калибровочная КЗ (розетка), мера калибровочная СН (розетка), перемычка (должен обеспечивать </w:t>
            </w:r>
            <w:proofErr w:type="spellStart"/>
            <w:r w:rsidRPr="00ED4E8E">
              <w:t>точностные</w:t>
            </w:r>
            <w:proofErr w:type="spellEnd"/>
            <w:r w:rsidRPr="00ED4E8E">
              <w:t xml:space="preserve"> характеристики поставляемого анализатора цепей векторного) со Свидетельством о первичной поверке– 1 шт. и Описанием типа (копия) – 1 шт.;</w:t>
            </w:r>
          </w:p>
          <w:p w:rsidR="00ED4E8E" w:rsidRPr="00ED4E8E" w:rsidRDefault="00ED4E8E" w:rsidP="00ED4E8E">
            <w:pPr>
              <w:ind w:left="432"/>
              <w:jc w:val="both"/>
            </w:pPr>
            <w:r w:rsidRPr="00ED4E8E">
              <w:t xml:space="preserve">Кабели измерительные прецизионные (тип NMD </w:t>
            </w:r>
            <w:smartTag w:uri="urn:schemas-microsoft-com:office:smarttags" w:element="metricconverter">
              <w:smartTagPr>
                <w:attr w:name="ProductID" w:val="3,5 мм"/>
              </w:smartTagPr>
              <w:r w:rsidRPr="00ED4E8E">
                <w:t>3,5 мм</w:t>
              </w:r>
            </w:smartTag>
            <w:r w:rsidRPr="00ED4E8E">
              <w:t xml:space="preserve"> розетка - тип </w:t>
            </w:r>
            <w:smartTag w:uri="urn:schemas-microsoft-com:office:smarttags" w:element="metricconverter">
              <w:smartTagPr>
                <w:attr w:name="ProductID" w:val="3,5 мм"/>
              </w:smartTagPr>
              <w:r w:rsidRPr="00ED4E8E">
                <w:t>3,5 мм</w:t>
              </w:r>
            </w:smartTag>
            <w:r w:rsidRPr="00ED4E8E">
              <w:t xml:space="preserve"> вилка, длина </w:t>
            </w:r>
            <w:smartTag w:uri="urn:schemas-microsoft-com:office:smarttags" w:element="metricconverter">
              <w:smartTagPr>
                <w:attr w:name="ProductID" w:val="60 см"/>
              </w:smartTagPr>
              <w:r w:rsidRPr="00ED4E8E">
                <w:t>60 см</w:t>
              </w:r>
            </w:smartTag>
            <w:r w:rsidRPr="00ED4E8E">
              <w:t xml:space="preserve">.) – 4 </w:t>
            </w:r>
            <w:proofErr w:type="spellStart"/>
            <w:proofErr w:type="gramStart"/>
            <w:r w:rsidRPr="00ED4E8E">
              <w:t>шт</w:t>
            </w:r>
            <w:proofErr w:type="spellEnd"/>
            <w:proofErr w:type="gramEnd"/>
            <w:r w:rsidRPr="00ED4E8E">
              <w:t>;</w:t>
            </w:r>
          </w:p>
          <w:p w:rsidR="00ED4E8E" w:rsidRPr="00ED4E8E" w:rsidRDefault="00ED4E8E" w:rsidP="00ED4E8E">
            <w:pPr>
              <w:ind w:left="432"/>
              <w:jc w:val="both"/>
            </w:pPr>
            <w:r w:rsidRPr="00ED4E8E">
              <w:t xml:space="preserve">Переход коаксиальный прецизионный (тип III (вилка) - тип </w:t>
            </w:r>
            <w:smartTag w:uri="urn:schemas-microsoft-com:office:smarttags" w:element="metricconverter">
              <w:smartTagPr>
                <w:attr w:name="ProductID" w:val="3,5 мм"/>
              </w:smartTagPr>
              <w:r w:rsidRPr="00ED4E8E">
                <w:t>3,5 мм</w:t>
              </w:r>
            </w:smartTag>
            <w:r w:rsidRPr="00ED4E8E">
              <w:t xml:space="preserve"> (розетка)) – 4 шт.;</w:t>
            </w:r>
          </w:p>
          <w:p w:rsidR="00ED4E8E" w:rsidRPr="00ED4E8E" w:rsidRDefault="00ED4E8E" w:rsidP="00ED4E8E">
            <w:pPr>
              <w:ind w:left="432"/>
              <w:jc w:val="both"/>
            </w:pPr>
            <w:r w:rsidRPr="00ED4E8E">
              <w:t xml:space="preserve">Переход коаксиальный прецизионный (тип </w:t>
            </w:r>
            <w:r w:rsidRPr="00ED4E8E">
              <w:rPr>
                <w:lang w:val="en-US"/>
              </w:rPr>
              <w:t>N</w:t>
            </w:r>
            <w:r w:rsidRPr="00ED4E8E">
              <w:t xml:space="preserve"> (вилка) - тип III (розетка)) – 4 шт.</w:t>
            </w:r>
          </w:p>
          <w:p w:rsidR="00ED4E8E" w:rsidRPr="00ED4E8E" w:rsidRDefault="00ED4E8E" w:rsidP="00ED4E8E">
            <w:pPr>
              <w:ind w:left="432"/>
              <w:jc w:val="both"/>
            </w:pPr>
            <w:r w:rsidRPr="00ED4E8E">
              <w:t xml:space="preserve">Комплект мер калибровочных (мера калибровочная </w:t>
            </w:r>
            <w:proofErr w:type="gramStart"/>
            <w:r w:rsidRPr="00ED4E8E">
              <w:t>КЗ</w:t>
            </w:r>
            <w:proofErr w:type="gramEnd"/>
            <w:r w:rsidRPr="00ED4E8E">
              <w:t xml:space="preserve">, мера калибровочная СН, мера калибровочная ‘¼ волноводная секция’ (комплект должен обеспечивать </w:t>
            </w:r>
            <w:proofErr w:type="spellStart"/>
            <w:r w:rsidRPr="00ED4E8E">
              <w:t>точностные</w:t>
            </w:r>
            <w:proofErr w:type="spellEnd"/>
            <w:r w:rsidRPr="00ED4E8E">
              <w:t xml:space="preserve"> характеристики поставляемого анализатора цепей векторного) со свидетельством о первичной поверке – 1 шт. и описанием типа (копия) – 1 шт.</w:t>
            </w:r>
          </w:p>
        </w:tc>
      </w:tr>
    </w:tbl>
    <w:p w:rsidR="00ED4E8E" w:rsidRPr="00ED4E8E" w:rsidRDefault="00ED4E8E" w:rsidP="00ED4E8E">
      <w:pPr>
        <w:contextualSpacing/>
        <w:jc w:val="both"/>
        <w:rPr>
          <w:b/>
        </w:rPr>
      </w:pPr>
      <w:r w:rsidRPr="00ED4E8E">
        <w:rPr>
          <w:b/>
        </w:rPr>
        <w:lastRenderedPageBreak/>
        <w:t xml:space="preserve">7. Требования к проведению пусконаладочных работ (при наличии): </w:t>
      </w:r>
      <w:r w:rsidRPr="00ED4E8E">
        <w:t>нет</w:t>
      </w:r>
    </w:p>
    <w:p w:rsidR="00ED4E8E" w:rsidRPr="00ED4E8E" w:rsidRDefault="00ED4E8E" w:rsidP="00ED4E8E">
      <w:pPr>
        <w:contextualSpacing/>
        <w:jc w:val="both"/>
        <w:rPr>
          <w:b/>
        </w:rPr>
      </w:pPr>
      <w:r w:rsidRPr="00ED4E8E">
        <w:rPr>
          <w:b/>
        </w:rPr>
        <w:t xml:space="preserve">8. Общие эксплуатационные и технические требования к поставляемому товару (работам, услугам): </w:t>
      </w:r>
    </w:p>
    <w:p w:rsidR="00ED4E8E" w:rsidRPr="00ED4E8E" w:rsidRDefault="00ED4E8E" w:rsidP="00ED4E8E">
      <w:pPr>
        <w:spacing w:after="120"/>
        <w:contextualSpacing/>
        <w:jc w:val="both"/>
      </w:pPr>
      <w:r w:rsidRPr="00ED4E8E">
        <w:t>Средства измерений должны отвечать требованиям Руководства по эксплуатации и Описанию типа, утвержденному при его сертификации как средства измерений.</w:t>
      </w:r>
    </w:p>
    <w:p w:rsidR="00ED4E8E" w:rsidRPr="00ED4E8E" w:rsidRDefault="00ED4E8E" w:rsidP="00ED4E8E">
      <w:pPr>
        <w:spacing w:after="120"/>
        <w:contextualSpacing/>
        <w:rPr>
          <w:b/>
        </w:rPr>
      </w:pPr>
      <w:r w:rsidRPr="00ED4E8E">
        <w:rPr>
          <w:b/>
        </w:rPr>
        <w:t>9. Требования к гарантийному и техническому обслуживанию товара (работ, услуг):</w:t>
      </w:r>
    </w:p>
    <w:p w:rsidR="00ED4E8E" w:rsidRPr="00ED4E8E" w:rsidRDefault="00ED4E8E" w:rsidP="00ED4E8E">
      <w:pPr>
        <w:spacing w:after="120"/>
        <w:contextualSpacing/>
        <w:jc w:val="both"/>
      </w:pPr>
      <w:r w:rsidRPr="00ED4E8E">
        <w:t>На весь комплект средств измерений предлагаемый к поставке должна предоставляться гарантия поставщика или производителя сроком не менее 12 месяцев</w:t>
      </w:r>
      <w:proofErr w:type="gramStart"/>
      <w:r w:rsidRPr="00ED4E8E">
        <w:t>.</w:t>
      </w:r>
      <w:proofErr w:type="gramEnd"/>
      <w:r w:rsidRPr="00ED4E8E">
        <w:t xml:space="preserve"> </w:t>
      </w:r>
      <w:proofErr w:type="gramStart"/>
      <w:r w:rsidRPr="00ED4E8E">
        <w:t>с</w:t>
      </w:r>
      <w:proofErr w:type="gramEnd"/>
      <w:r w:rsidRPr="00ED4E8E">
        <w:t xml:space="preserve"> момента получения заказчиком. </w:t>
      </w:r>
    </w:p>
    <w:p w:rsidR="00ED4E8E" w:rsidRPr="00ED4E8E" w:rsidRDefault="00ED4E8E" w:rsidP="00ED4E8E">
      <w:pPr>
        <w:contextualSpacing/>
        <w:jc w:val="both"/>
        <w:rPr>
          <w:b/>
        </w:rPr>
      </w:pPr>
      <w:r w:rsidRPr="00ED4E8E">
        <w:rPr>
          <w:b/>
        </w:rPr>
        <w:t xml:space="preserve">10. Требования к упаковке: </w:t>
      </w:r>
    </w:p>
    <w:p w:rsidR="00ED4E8E" w:rsidRPr="00ED4E8E" w:rsidRDefault="00ED4E8E" w:rsidP="00ED4E8E">
      <w:pPr>
        <w:spacing w:after="120"/>
        <w:contextualSpacing/>
        <w:jc w:val="both"/>
      </w:pPr>
      <w:r w:rsidRPr="00ED4E8E">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ED4E8E" w:rsidRPr="00ED4E8E" w:rsidRDefault="00ED4E8E" w:rsidP="00ED4E8E">
      <w:pPr>
        <w:contextualSpacing/>
        <w:jc w:val="both"/>
        <w:rPr>
          <w:b/>
        </w:rPr>
      </w:pPr>
      <w:r w:rsidRPr="00ED4E8E">
        <w:rPr>
          <w:b/>
        </w:rPr>
        <w:t xml:space="preserve">11. Прочие дополнительные требования к товару: </w:t>
      </w:r>
    </w:p>
    <w:p w:rsidR="00ED4E8E" w:rsidRPr="00ED4E8E" w:rsidRDefault="00ED4E8E" w:rsidP="00ED4E8E">
      <w:pPr>
        <w:spacing w:after="120"/>
        <w:contextualSpacing/>
        <w:jc w:val="both"/>
      </w:pPr>
      <w:r w:rsidRPr="00ED4E8E">
        <w:t xml:space="preserve">В </w:t>
      </w:r>
      <w:proofErr w:type="gramStart"/>
      <w:r w:rsidRPr="00ED4E8E">
        <w:t>случае</w:t>
      </w:r>
      <w:proofErr w:type="gramEnd"/>
      <w:r w:rsidRPr="00ED4E8E">
        <w:t xml:space="preserve"> ремонта средства измерений по гарантии первичная поверка после ремонта проводится за счет поставщика.</w:t>
      </w:r>
    </w:p>
    <w:p w:rsidR="00ED4E8E" w:rsidRPr="00ED4E8E" w:rsidRDefault="00ED4E8E" w:rsidP="00ED4E8E">
      <w:pPr>
        <w:spacing w:after="120"/>
        <w:contextualSpacing/>
        <w:jc w:val="both"/>
      </w:pPr>
      <w:r w:rsidRPr="00ED4E8E">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ED4E8E" w:rsidRPr="00ED4E8E" w:rsidRDefault="00ED4E8E" w:rsidP="00ED4E8E">
      <w:pPr>
        <w:spacing w:after="120"/>
        <w:contextualSpacing/>
        <w:rPr>
          <w:u w:val="single"/>
        </w:rPr>
      </w:pPr>
      <w:r w:rsidRPr="00ED4E8E">
        <w:t xml:space="preserve">Выпуск не ранее </w:t>
      </w:r>
      <w:smartTag w:uri="urn:schemas-microsoft-com:office:smarttags" w:element="metricconverter">
        <w:smartTagPr>
          <w:attr w:name="ProductID" w:val="2022 г"/>
        </w:smartTagPr>
        <w:r w:rsidRPr="00ED4E8E">
          <w:t>2022 г</w:t>
        </w:r>
      </w:smartTag>
      <w:r w:rsidRPr="00ED4E8E">
        <w:t>.</w:t>
      </w:r>
    </w:p>
    <w:tbl>
      <w:tblPr>
        <w:tblW w:w="10350" w:type="dxa"/>
        <w:jc w:val="center"/>
        <w:tblLayout w:type="fixed"/>
        <w:tblLook w:val="0000" w:firstRow="0" w:lastRow="0" w:firstColumn="0" w:lastColumn="0" w:noHBand="0" w:noVBand="0"/>
      </w:tblPr>
      <w:tblGrid>
        <w:gridCol w:w="4815"/>
        <w:gridCol w:w="5390"/>
        <w:gridCol w:w="145"/>
      </w:tblGrid>
      <w:tr w:rsidR="001B2906" w:rsidRPr="001B3B78" w:rsidTr="004C7DD7">
        <w:trPr>
          <w:gridAfter w:val="1"/>
          <w:wAfter w:w="145" w:type="dxa"/>
          <w:trHeight w:val="231"/>
          <w:jc w:val="center"/>
        </w:trPr>
        <w:tc>
          <w:tcPr>
            <w:tcW w:w="4815" w:type="dxa"/>
          </w:tcPr>
          <w:p w:rsidR="001B2906" w:rsidRPr="001B3B78" w:rsidRDefault="001B2906" w:rsidP="004C7DD7">
            <w:pPr>
              <w:snapToGrid w:val="0"/>
              <w:jc w:val="both"/>
              <w:rPr>
                <w:b/>
                <w:lang w:val="x-none"/>
              </w:rPr>
            </w:pPr>
            <w:r w:rsidRPr="001B3B78">
              <w:rPr>
                <w:b/>
                <w:lang w:val="x-none"/>
              </w:rPr>
              <w:t>Поставщик</w:t>
            </w:r>
          </w:p>
        </w:tc>
        <w:tc>
          <w:tcPr>
            <w:tcW w:w="5390" w:type="dxa"/>
          </w:tcPr>
          <w:p w:rsidR="001B2906" w:rsidRPr="001B3B78" w:rsidRDefault="001B2906" w:rsidP="004C7DD7">
            <w:pPr>
              <w:snapToGrid w:val="0"/>
              <w:jc w:val="both"/>
              <w:rPr>
                <w:b/>
                <w:lang w:val="x-none"/>
              </w:rPr>
            </w:pPr>
            <w:r w:rsidRPr="001B3B78">
              <w:rPr>
                <w:b/>
                <w:lang w:val="x-none"/>
              </w:rPr>
              <w:t xml:space="preserve">Заказчик </w:t>
            </w:r>
          </w:p>
        </w:tc>
      </w:tr>
      <w:tr w:rsidR="001B2906" w:rsidRPr="00431306" w:rsidTr="004C7DD7">
        <w:trPr>
          <w:trHeight w:val="1226"/>
          <w:jc w:val="center"/>
        </w:trPr>
        <w:tc>
          <w:tcPr>
            <w:tcW w:w="4815" w:type="dxa"/>
          </w:tcPr>
          <w:p w:rsidR="001B2906" w:rsidRPr="001B3B78" w:rsidRDefault="001B2906" w:rsidP="004C7DD7">
            <w:pPr>
              <w:snapToGrid w:val="0"/>
              <w:jc w:val="both"/>
            </w:pPr>
            <w:r w:rsidRPr="001B3B78">
              <w:t>_______________________________</w:t>
            </w:r>
          </w:p>
          <w:p w:rsidR="001B2906" w:rsidRPr="001B3B78" w:rsidRDefault="001B2906" w:rsidP="004C7DD7">
            <w:pPr>
              <w:snapToGrid w:val="0"/>
              <w:jc w:val="both"/>
            </w:pPr>
          </w:p>
          <w:p w:rsidR="001B2906" w:rsidRPr="001B3B78" w:rsidRDefault="001B2906" w:rsidP="004C7DD7">
            <w:pPr>
              <w:snapToGrid w:val="0"/>
              <w:jc w:val="both"/>
            </w:pPr>
          </w:p>
          <w:p w:rsidR="001B2906" w:rsidRPr="001B3B78" w:rsidRDefault="001B2906" w:rsidP="004C7DD7">
            <w:pPr>
              <w:jc w:val="both"/>
            </w:pPr>
            <w:r w:rsidRPr="001B3B78">
              <w:rPr>
                <w:lang w:val="x-none"/>
              </w:rPr>
              <w:t>________________________________</w:t>
            </w:r>
          </w:p>
          <w:p w:rsidR="001B2906" w:rsidRPr="001B3B78" w:rsidRDefault="001B2906" w:rsidP="004C7DD7">
            <w:pPr>
              <w:jc w:val="both"/>
              <w:rPr>
                <w:lang w:val="x-none"/>
              </w:rPr>
            </w:pPr>
            <w:r w:rsidRPr="001B3B78">
              <w:rPr>
                <w:lang w:val="x-none"/>
              </w:rPr>
              <w:t>________________________________</w:t>
            </w:r>
          </w:p>
          <w:p w:rsidR="001B2906" w:rsidRPr="001B3B78" w:rsidRDefault="001B2906" w:rsidP="004C7DD7">
            <w:pPr>
              <w:jc w:val="both"/>
              <w:rPr>
                <w:lang w:val="x-none"/>
              </w:rPr>
            </w:pPr>
            <w:bookmarkStart w:id="2" w:name="_GoBack"/>
            <w:bookmarkEnd w:id="2"/>
            <w:r w:rsidRPr="001B3B78">
              <w:rPr>
                <w:lang w:val="x-none"/>
              </w:rPr>
              <w:t>_____________</w:t>
            </w:r>
            <w:r w:rsidRPr="001B3B78">
              <w:t>________</w:t>
            </w:r>
            <w:r w:rsidRPr="001B3B78">
              <w:rPr>
                <w:lang w:val="x-none"/>
              </w:rPr>
              <w:t xml:space="preserve"> </w:t>
            </w:r>
          </w:p>
        </w:tc>
        <w:tc>
          <w:tcPr>
            <w:tcW w:w="5535" w:type="dxa"/>
            <w:gridSpan w:val="2"/>
          </w:tcPr>
          <w:p w:rsidR="001B2906" w:rsidRDefault="001B2906" w:rsidP="004C7DD7">
            <w:pPr>
              <w:snapToGrid w:val="0"/>
              <w:jc w:val="both"/>
              <w:rPr>
                <w:sz w:val="20"/>
              </w:rPr>
            </w:pPr>
            <w:r>
              <w:rPr>
                <w:sz w:val="20"/>
              </w:rPr>
              <w:t>АО «КБ «Луч»</w:t>
            </w:r>
          </w:p>
          <w:p w:rsidR="001B2906" w:rsidRDefault="001B2906" w:rsidP="004C7DD7">
            <w:pPr>
              <w:snapToGrid w:val="0"/>
              <w:jc w:val="both"/>
              <w:rPr>
                <w:sz w:val="20"/>
              </w:rPr>
            </w:pPr>
          </w:p>
          <w:p w:rsidR="001B2906" w:rsidRPr="00647D22" w:rsidRDefault="001B2906" w:rsidP="004C7DD7">
            <w:pPr>
              <w:snapToGrid w:val="0"/>
              <w:jc w:val="both"/>
              <w:rPr>
                <w:sz w:val="20"/>
              </w:rPr>
            </w:pPr>
            <w:r w:rsidRPr="00647D22">
              <w:rPr>
                <w:sz w:val="20"/>
              </w:rPr>
              <w:t>Первый заместитель Генерального директора (Исполнительный директор)</w:t>
            </w:r>
          </w:p>
          <w:p w:rsidR="001B2906" w:rsidRPr="00647D22" w:rsidRDefault="001B2906" w:rsidP="004C7DD7">
            <w:pPr>
              <w:snapToGrid w:val="0"/>
              <w:jc w:val="both"/>
              <w:rPr>
                <w:sz w:val="20"/>
              </w:rPr>
            </w:pPr>
          </w:p>
          <w:p w:rsidR="001B2906" w:rsidRPr="00431306" w:rsidRDefault="001B2906" w:rsidP="004C7DD7">
            <w:pPr>
              <w:jc w:val="both"/>
              <w:rPr>
                <w:sz w:val="20"/>
              </w:rPr>
            </w:pPr>
            <w:r w:rsidRPr="00647D22">
              <w:rPr>
                <w:sz w:val="20"/>
              </w:rPr>
              <w:t>________________/ Д.В. Жуков/</w:t>
            </w:r>
          </w:p>
        </w:tc>
      </w:tr>
    </w:tbl>
    <w:p w:rsidR="00A639B7" w:rsidRPr="006B5F65" w:rsidRDefault="00A639B7" w:rsidP="00ED4E8E">
      <w:pPr>
        <w:tabs>
          <w:tab w:val="left" w:pos="2214"/>
        </w:tabs>
        <w:spacing w:after="60"/>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E23029">
      <w:rPr>
        <w:b/>
        <w:bCs/>
        <w:noProof/>
      </w:rPr>
      <w:t>8</w:t>
    </w:r>
    <w:r>
      <w:rPr>
        <w:b/>
        <w:bCs/>
      </w:rPr>
      <w:fldChar w:fldCharType="end"/>
    </w:r>
    <w:r>
      <w:t xml:space="preserve"> из </w:t>
    </w:r>
    <w:r>
      <w:rPr>
        <w:b/>
        <w:bCs/>
      </w:rPr>
      <w:fldChar w:fldCharType="begin"/>
    </w:r>
    <w:r>
      <w:rPr>
        <w:b/>
        <w:bCs/>
      </w:rPr>
      <w:instrText>NUMPAGES</w:instrText>
    </w:r>
    <w:r>
      <w:rPr>
        <w:b/>
        <w:bCs/>
      </w:rPr>
      <w:fldChar w:fldCharType="separate"/>
    </w:r>
    <w:r w:rsidR="00E23029">
      <w:rPr>
        <w:b/>
        <w:bCs/>
        <w:noProof/>
      </w:rPr>
      <w:t>8</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ED5498">
      <w:rPr>
        <w:b/>
        <w:bCs/>
        <w:sz w:val="20"/>
        <w:szCs w:val="20"/>
      </w:rPr>
      <w:t>7</w:t>
    </w:r>
    <w:r w:rsidR="00156FC0">
      <w:rPr>
        <w:b/>
        <w:bCs/>
        <w:sz w:val="20"/>
        <w:szCs w:val="20"/>
      </w:rPr>
      <w:t>5</w:t>
    </w:r>
    <w:r w:rsidR="00B51467">
      <w:rPr>
        <w:b/>
        <w:bCs/>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7E0CD0"/>
    <w:multiLevelType w:val="hybridMultilevel"/>
    <w:tmpl w:val="92CE65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942DEB"/>
    <w:multiLevelType w:val="hybridMultilevel"/>
    <w:tmpl w:val="AE741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0F703E"/>
    <w:multiLevelType w:val="hybridMultilevel"/>
    <w:tmpl w:val="B0D69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E9188B"/>
    <w:multiLevelType w:val="hybridMultilevel"/>
    <w:tmpl w:val="7A8CD0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9"/>
  </w:num>
  <w:num w:numId="5">
    <w:abstractNumId w:val="0"/>
  </w:num>
  <w:num w:numId="6">
    <w:abstractNumId w:val="7"/>
  </w:num>
  <w:num w:numId="7">
    <w:abstractNumId w:val="14"/>
  </w:num>
  <w:num w:numId="8">
    <w:abstractNumId w:val="13"/>
  </w:num>
  <w:num w:numId="9">
    <w:abstractNumId w:val="12"/>
  </w:num>
  <w:num w:numId="10">
    <w:abstractNumId w:val="11"/>
  </w:num>
  <w:num w:numId="11">
    <w:abstractNumId w:val="10"/>
  </w:num>
  <w:num w:numId="12">
    <w:abstractNumId w:val="1"/>
  </w:num>
  <w:num w:numId="13">
    <w:abstractNumId w:val="8"/>
  </w:num>
  <w:num w:numId="14">
    <w:abstractNumId w:val="2"/>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771B7"/>
    <w:rsid w:val="00082102"/>
    <w:rsid w:val="000946AE"/>
    <w:rsid w:val="000C4037"/>
    <w:rsid w:val="000C5BE7"/>
    <w:rsid w:val="000F3709"/>
    <w:rsid w:val="000F5689"/>
    <w:rsid w:val="000F70F0"/>
    <w:rsid w:val="00101BBF"/>
    <w:rsid w:val="0010530C"/>
    <w:rsid w:val="00111F66"/>
    <w:rsid w:val="00116D31"/>
    <w:rsid w:val="0012358B"/>
    <w:rsid w:val="00123725"/>
    <w:rsid w:val="00130EE4"/>
    <w:rsid w:val="00132B2A"/>
    <w:rsid w:val="00146EAD"/>
    <w:rsid w:val="00155250"/>
    <w:rsid w:val="00156FC0"/>
    <w:rsid w:val="001645DC"/>
    <w:rsid w:val="00166871"/>
    <w:rsid w:val="001759C0"/>
    <w:rsid w:val="001864F1"/>
    <w:rsid w:val="00187FDD"/>
    <w:rsid w:val="001A4AAA"/>
    <w:rsid w:val="001B2267"/>
    <w:rsid w:val="001B2906"/>
    <w:rsid w:val="001B3B78"/>
    <w:rsid w:val="001B574F"/>
    <w:rsid w:val="001B63FB"/>
    <w:rsid w:val="001C431C"/>
    <w:rsid w:val="001F289A"/>
    <w:rsid w:val="00212187"/>
    <w:rsid w:val="00223A70"/>
    <w:rsid w:val="00226A3E"/>
    <w:rsid w:val="00232C9A"/>
    <w:rsid w:val="00242E28"/>
    <w:rsid w:val="00243AE6"/>
    <w:rsid w:val="00245032"/>
    <w:rsid w:val="00253F42"/>
    <w:rsid w:val="002629AB"/>
    <w:rsid w:val="00267E03"/>
    <w:rsid w:val="00297826"/>
    <w:rsid w:val="002A3C09"/>
    <w:rsid w:val="002B3A34"/>
    <w:rsid w:val="002D6774"/>
    <w:rsid w:val="002E2BC0"/>
    <w:rsid w:val="002F05CC"/>
    <w:rsid w:val="002F5A84"/>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97A74"/>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25B1C"/>
    <w:rsid w:val="00746FF2"/>
    <w:rsid w:val="00747265"/>
    <w:rsid w:val="007517FC"/>
    <w:rsid w:val="00752D66"/>
    <w:rsid w:val="00757729"/>
    <w:rsid w:val="0076483F"/>
    <w:rsid w:val="0076754C"/>
    <w:rsid w:val="00770FDD"/>
    <w:rsid w:val="00787DC5"/>
    <w:rsid w:val="00795A43"/>
    <w:rsid w:val="00795DD3"/>
    <w:rsid w:val="007B12B8"/>
    <w:rsid w:val="007B2606"/>
    <w:rsid w:val="007B2855"/>
    <w:rsid w:val="007D7550"/>
    <w:rsid w:val="0080738E"/>
    <w:rsid w:val="0081021F"/>
    <w:rsid w:val="00816CAD"/>
    <w:rsid w:val="00841063"/>
    <w:rsid w:val="008447D4"/>
    <w:rsid w:val="00846242"/>
    <w:rsid w:val="00852889"/>
    <w:rsid w:val="00867CF5"/>
    <w:rsid w:val="00876B04"/>
    <w:rsid w:val="00881092"/>
    <w:rsid w:val="008860FC"/>
    <w:rsid w:val="00891C03"/>
    <w:rsid w:val="008968D1"/>
    <w:rsid w:val="008A509E"/>
    <w:rsid w:val="008B3B8C"/>
    <w:rsid w:val="008C5FF9"/>
    <w:rsid w:val="008E592E"/>
    <w:rsid w:val="008F7DE2"/>
    <w:rsid w:val="00903662"/>
    <w:rsid w:val="00904511"/>
    <w:rsid w:val="00916162"/>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D77B7"/>
    <w:rsid w:val="009E655D"/>
    <w:rsid w:val="009E750C"/>
    <w:rsid w:val="009F2833"/>
    <w:rsid w:val="009F5679"/>
    <w:rsid w:val="00A26B13"/>
    <w:rsid w:val="00A4178F"/>
    <w:rsid w:val="00A45D52"/>
    <w:rsid w:val="00A639B7"/>
    <w:rsid w:val="00A71ABA"/>
    <w:rsid w:val="00A9335B"/>
    <w:rsid w:val="00A9425C"/>
    <w:rsid w:val="00AB250F"/>
    <w:rsid w:val="00AB6348"/>
    <w:rsid w:val="00AC239D"/>
    <w:rsid w:val="00AC5B43"/>
    <w:rsid w:val="00AC6E1D"/>
    <w:rsid w:val="00AC7141"/>
    <w:rsid w:val="00AE0B2D"/>
    <w:rsid w:val="00B01E3D"/>
    <w:rsid w:val="00B11FFA"/>
    <w:rsid w:val="00B24320"/>
    <w:rsid w:val="00B51467"/>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03D89"/>
    <w:rsid w:val="00D26953"/>
    <w:rsid w:val="00D3227D"/>
    <w:rsid w:val="00D500CF"/>
    <w:rsid w:val="00D7305E"/>
    <w:rsid w:val="00D75A30"/>
    <w:rsid w:val="00D910A3"/>
    <w:rsid w:val="00D92557"/>
    <w:rsid w:val="00DA067E"/>
    <w:rsid w:val="00DA0BEE"/>
    <w:rsid w:val="00DC37E8"/>
    <w:rsid w:val="00E00D33"/>
    <w:rsid w:val="00E102FF"/>
    <w:rsid w:val="00E2147C"/>
    <w:rsid w:val="00E23029"/>
    <w:rsid w:val="00E276B1"/>
    <w:rsid w:val="00E5034E"/>
    <w:rsid w:val="00EA1C11"/>
    <w:rsid w:val="00EB2932"/>
    <w:rsid w:val="00ED4E8E"/>
    <w:rsid w:val="00ED5498"/>
    <w:rsid w:val="00EE1C48"/>
    <w:rsid w:val="00EF24E3"/>
    <w:rsid w:val="00EF780F"/>
    <w:rsid w:val="00F00B14"/>
    <w:rsid w:val="00F20678"/>
    <w:rsid w:val="00F215EA"/>
    <w:rsid w:val="00F305F9"/>
    <w:rsid w:val="00F37B75"/>
    <w:rsid w:val="00F71273"/>
    <w:rsid w:val="00F81296"/>
    <w:rsid w:val="00F819BA"/>
    <w:rsid w:val="00FC766E"/>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 w:type="paragraph" w:customStyle="1" w:styleId="30">
    <w:name w:val="Без интервала3"/>
    <w:rsid w:val="009F283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48414-206B-4393-8C35-036008DA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8</Pages>
  <Words>3561</Words>
  <Characters>20303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72</cp:revision>
  <cp:lastPrinted>2018-11-23T13:33:00Z</cp:lastPrinted>
  <dcterms:created xsi:type="dcterms:W3CDTF">2017-03-15T15:27:00Z</dcterms:created>
  <dcterms:modified xsi:type="dcterms:W3CDTF">2022-11-25T05:38:00Z</dcterms:modified>
</cp:coreProperties>
</file>